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CA1F90" w:rsidRDefault="00BC1224">
      <w:pPr>
        <w:spacing w:after="585" w:line="259" w:lineRule="auto"/>
        <w:ind w:left="0" w:firstLine="0"/>
      </w:pPr>
      <w:r>
        <w:t xml:space="preserve"> </w:t>
      </w:r>
    </w:p>
    <w:p w:rsidR="00CA1F90" w:rsidRDefault="00D73731" w:rsidP="00D73731">
      <w:pPr>
        <w:spacing w:after="0" w:line="259" w:lineRule="auto"/>
        <w:ind w:left="0" w:right="1392" w:firstLine="0"/>
        <w:jc w:val="center"/>
      </w:pPr>
      <w:r>
        <w:rPr>
          <w:b/>
          <w:sz w:val="72"/>
        </w:rPr>
        <w:t xml:space="preserve">       </w:t>
      </w:r>
      <w:r w:rsidR="00BC1224">
        <w:rPr>
          <w:b/>
          <w:sz w:val="72"/>
        </w:rPr>
        <w:t>COVID-19: Outbreak</w:t>
      </w:r>
    </w:p>
    <w:p w:rsidR="00CA1F90" w:rsidRDefault="00BC1224" w:rsidP="00D73731">
      <w:pPr>
        <w:spacing w:after="0" w:line="259" w:lineRule="auto"/>
        <w:ind w:left="1812" w:firstLine="0"/>
        <w:rPr>
          <w:b/>
          <w:sz w:val="72"/>
        </w:rPr>
      </w:pPr>
      <w:r>
        <w:rPr>
          <w:b/>
          <w:sz w:val="72"/>
        </w:rPr>
        <w:t>Management Plan</w:t>
      </w:r>
    </w:p>
    <w:p w:rsidR="00D73731" w:rsidRDefault="00D73731" w:rsidP="00D73731">
      <w:pPr>
        <w:spacing w:after="0" w:line="259" w:lineRule="auto"/>
        <w:ind w:left="1812" w:firstLine="0"/>
      </w:pPr>
    </w:p>
    <w:p w:rsidR="00CA1F90" w:rsidRDefault="00D73731" w:rsidP="00D73731">
      <w:pPr>
        <w:spacing w:after="52" w:line="259" w:lineRule="auto"/>
      </w:pPr>
      <w:r>
        <w:rPr>
          <w:b/>
          <w:sz w:val="40"/>
        </w:rPr>
        <w:t>ENDERBY ROAD</w:t>
      </w:r>
      <w:r w:rsidR="00BC1224">
        <w:rPr>
          <w:b/>
          <w:sz w:val="40"/>
        </w:rPr>
        <w:t xml:space="preserve"> INFANT </w:t>
      </w:r>
      <w:r>
        <w:rPr>
          <w:b/>
          <w:sz w:val="40"/>
        </w:rPr>
        <w:t xml:space="preserve">AND NURSERY </w:t>
      </w:r>
      <w:r w:rsidR="00BC1224">
        <w:rPr>
          <w:b/>
          <w:sz w:val="40"/>
        </w:rPr>
        <w:t>SCHOOL</w:t>
      </w:r>
    </w:p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D73731" w:rsidRDefault="00D73731">
      <w:pPr>
        <w:spacing w:after="100" w:line="259" w:lineRule="auto"/>
        <w:ind w:left="0" w:firstLine="0"/>
      </w:pPr>
    </w:p>
    <w:p w:rsidR="00D73731" w:rsidRDefault="00D73731">
      <w:pPr>
        <w:spacing w:after="100" w:line="259" w:lineRule="auto"/>
        <w:ind w:left="0" w:firstLine="0"/>
      </w:pPr>
    </w:p>
    <w:p w:rsidR="00D73731" w:rsidRDefault="00D73731">
      <w:pPr>
        <w:spacing w:after="100" w:line="259" w:lineRule="auto"/>
        <w:ind w:left="0" w:firstLine="0"/>
      </w:pPr>
    </w:p>
    <w:p w:rsidR="00CA1F90" w:rsidRDefault="00BC1224">
      <w:pPr>
        <w:spacing w:after="0" w:line="259" w:lineRule="auto"/>
        <w:ind w:left="0" w:right="2729" w:firstLine="0"/>
      </w:pPr>
      <w:r>
        <w:rPr>
          <w:color w:val="00CF80"/>
        </w:rPr>
        <w:t xml:space="preserve"> </w:t>
      </w:r>
    </w:p>
    <w:p w:rsidR="00CA1F90" w:rsidRDefault="00D73731">
      <w:pPr>
        <w:spacing w:after="107" w:line="259" w:lineRule="auto"/>
        <w:ind w:left="3056" w:firstLine="0"/>
      </w:pPr>
      <w:r>
        <w:rPr>
          <w:noProof/>
        </w:rPr>
        <w:drawing>
          <wp:inline distT="0" distB="0" distL="0" distR="0">
            <wp:extent cx="2148840" cy="21488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mbo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335" cy="21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D73731" w:rsidRPr="00D73731" w:rsidRDefault="00D73731" w:rsidP="00D73731">
      <w:pPr>
        <w:spacing w:after="100" w:line="259" w:lineRule="auto"/>
        <w:ind w:left="0" w:firstLine="0"/>
        <w:jc w:val="center"/>
        <w:rPr>
          <w:i/>
          <w:sz w:val="44"/>
          <w:szCs w:val="44"/>
        </w:rPr>
      </w:pPr>
      <w:r w:rsidRPr="00D73731">
        <w:rPr>
          <w:i/>
          <w:sz w:val="44"/>
          <w:szCs w:val="44"/>
        </w:rPr>
        <w:t>A Community who shine together</w:t>
      </w:r>
    </w:p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CA1F90" w:rsidRDefault="00BC1224" w:rsidP="00D73731">
      <w:pPr>
        <w:spacing w:after="100" w:line="259" w:lineRule="auto"/>
        <w:ind w:left="0" w:firstLine="0"/>
      </w:pPr>
      <w:r>
        <w:t xml:space="preserve"> </w:t>
      </w:r>
    </w:p>
    <w:tbl>
      <w:tblPr>
        <w:tblStyle w:val="TableGrid"/>
        <w:tblW w:w="9720" w:type="dxa"/>
        <w:tblInd w:w="0" w:type="dxa"/>
        <w:tblCellMar>
          <w:top w:w="6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8"/>
        <w:gridCol w:w="3264"/>
        <w:gridCol w:w="3758"/>
      </w:tblGrid>
      <w:tr w:rsidR="00CA1F90">
        <w:trPr>
          <w:trHeight w:val="511"/>
        </w:trPr>
        <w:tc>
          <w:tcPr>
            <w:tcW w:w="2698" w:type="dxa"/>
            <w:tcBorders>
              <w:top w:val="nil"/>
              <w:left w:val="nil"/>
              <w:bottom w:val="single" w:sz="17" w:space="0" w:color="FFFFFF"/>
              <w:right w:val="nil"/>
            </w:tcBorders>
            <w:shd w:val="clear" w:color="auto" w:fill="D7DFDD"/>
          </w:tcPr>
          <w:p w:rsidR="00CA1F90" w:rsidRDefault="00BC1224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Approved by: 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17" w:space="0" w:color="FFFFFF"/>
              <w:right w:val="nil"/>
            </w:tcBorders>
            <w:shd w:val="clear" w:color="auto" w:fill="D7DFDD"/>
          </w:tcPr>
          <w:p w:rsidR="00CA1F90" w:rsidRDefault="00BC122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Governors 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17" w:space="0" w:color="FFFFFF"/>
              <w:right w:val="nil"/>
            </w:tcBorders>
            <w:shd w:val="clear" w:color="auto" w:fill="D7DFDD"/>
          </w:tcPr>
          <w:p w:rsidR="00CA1F90" w:rsidRDefault="00BC1224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Date:</w:t>
            </w:r>
            <w:r>
              <w:rPr>
                <w:sz w:val="22"/>
              </w:rPr>
              <w:t xml:space="preserve">  30th September 2021 </w:t>
            </w:r>
          </w:p>
        </w:tc>
      </w:tr>
      <w:tr w:rsidR="00CA1F90">
        <w:trPr>
          <w:trHeight w:val="506"/>
        </w:trPr>
        <w:tc>
          <w:tcPr>
            <w:tcW w:w="2698" w:type="dxa"/>
            <w:tcBorders>
              <w:top w:val="single" w:sz="17" w:space="0" w:color="FFFFFF"/>
              <w:left w:val="nil"/>
              <w:bottom w:val="nil"/>
              <w:right w:val="nil"/>
            </w:tcBorders>
            <w:shd w:val="clear" w:color="auto" w:fill="D7DFDD"/>
          </w:tcPr>
          <w:p w:rsidR="00CA1F90" w:rsidRDefault="00BC1224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Next review due by: </w:t>
            </w:r>
          </w:p>
        </w:tc>
        <w:tc>
          <w:tcPr>
            <w:tcW w:w="3264" w:type="dxa"/>
            <w:tcBorders>
              <w:top w:val="single" w:sz="17" w:space="0" w:color="FFFFFF"/>
              <w:left w:val="nil"/>
              <w:bottom w:val="nil"/>
              <w:right w:val="nil"/>
            </w:tcBorders>
            <w:shd w:val="clear" w:color="auto" w:fill="D7DFDD"/>
          </w:tcPr>
          <w:p w:rsidR="00CA1F90" w:rsidRDefault="00BC122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Spring 2022 </w:t>
            </w:r>
          </w:p>
        </w:tc>
        <w:tc>
          <w:tcPr>
            <w:tcW w:w="3758" w:type="dxa"/>
            <w:tcBorders>
              <w:top w:val="single" w:sz="17" w:space="0" w:color="FFFFFF"/>
              <w:left w:val="nil"/>
              <w:bottom w:val="nil"/>
              <w:right w:val="nil"/>
            </w:tcBorders>
            <w:shd w:val="clear" w:color="auto" w:fill="D7DFDD"/>
          </w:tcPr>
          <w:p w:rsidR="00CA1F90" w:rsidRDefault="00CA1F90">
            <w:pPr>
              <w:spacing w:after="160" w:line="259" w:lineRule="auto"/>
              <w:ind w:left="0" w:firstLine="0"/>
            </w:pPr>
          </w:p>
        </w:tc>
      </w:tr>
    </w:tbl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CA1F90" w:rsidRDefault="00BC1224">
      <w:pPr>
        <w:spacing w:after="1108" w:line="259" w:lineRule="auto"/>
        <w:ind w:left="0" w:firstLine="0"/>
      </w:pPr>
      <w:r>
        <w:t xml:space="preserve"> </w:t>
      </w:r>
    </w:p>
    <w:p w:rsidR="00CA1F90" w:rsidRDefault="00D73731" w:rsidP="00D73731">
      <w:pPr>
        <w:spacing w:after="328" w:line="259" w:lineRule="auto"/>
        <w:ind w:left="-5"/>
      </w:pPr>
      <w:proofErr w:type="spellStart"/>
      <w:proofErr w:type="gramStart"/>
      <w:r>
        <w:rPr>
          <w:color w:val="808080"/>
          <w:sz w:val="16"/>
        </w:rPr>
        <w:t>J.Smeaton</w:t>
      </w:r>
      <w:proofErr w:type="spellEnd"/>
      <w:proofErr w:type="gramEnd"/>
      <w:r w:rsidR="00BC1224">
        <w:rPr>
          <w:color w:val="808080"/>
          <w:sz w:val="16"/>
        </w:rPr>
        <w:t xml:space="preserve"> Sept 2</w:t>
      </w:r>
      <w:r>
        <w:rPr>
          <w:color w:val="808080"/>
          <w:sz w:val="16"/>
        </w:rPr>
        <w:t>1</w:t>
      </w:r>
    </w:p>
    <w:p w:rsidR="00CA1F90" w:rsidRDefault="00BC1224">
      <w:pPr>
        <w:spacing w:after="100" w:line="259" w:lineRule="auto"/>
        <w:ind w:left="0" w:firstLine="0"/>
      </w:pPr>
      <w:r>
        <w:lastRenderedPageBreak/>
        <w:t xml:space="preserve"> </w:t>
      </w:r>
    </w:p>
    <w:p w:rsidR="00CA1F90" w:rsidRDefault="00BC1224">
      <w:pPr>
        <w:spacing w:after="177" w:line="259" w:lineRule="auto"/>
        <w:ind w:left="0" w:firstLine="0"/>
      </w:pPr>
      <w:r>
        <w:t xml:space="preserve"> </w:t>
      </w:r>
    </w:p>
    <w:p w:rsidR="00CA1F90" w:rsidRDefault="00BC1224">
      <w:pPr>
        <w:pStyle w:val="Heading1"/>
        <w:ind w:left="296" w:hanging="311"/>
      </w:pPr>
      <w:r>
        <w:t xml:space="preserve">Introduction </w:t>
      </w:r>
    </w:p>
    <w:p w:rsidR="00CA1F90" w:rsidRDefault="00BC1224">
      <w:pPr>
        <w:ind w:left="-5"/>
      </w:pPr>
      <w:r>
        <w:t xml:space="preserve">This plan is based on the </w:t>
      </w:r>
      <w:r>
        <w:rPr>
          <w:color w:val="0071CC"/>
          <w:u w:val="single" w:color="0071CC"/>
        </w:rPr>
        <w:t>contingency framework for managing local outbreaks</w:t>
      </w:r>
      <w:r>
        <w:t xml:space="preserve"> of COVID-19 and the </w:t>
      </w:r>
      <w:proofErr w:type="gramStart"/>
      <w:r>
        <w:rPr>
          <w:color w:val="0071CC"/>
          <w:u w:val="single" w:color="0071CC"/>
        </w:rPr>
        <w:t>schools</w:t>
      </w:r>
      <w:proofErr w:type="gramEnd"/>
      <w:r>
        <w:rPr>
          <w:color w:val="0071CC"/>
        </w:rPr>
        <w:t xml:space="preserve"> </w:t>
      </w:r>
      <w:r>
        <w:rPr>
          <w:color w:val="0071CC"/>
          <w:u w:val="single" w:color="0071CC"/>
        </w:rPr>
        <w:t>operational guidance from step 4</w:t>
      </w:r>
      <w:r>
        <w:t xml:space="preserve">, provided by the Department for Education (DfE).  </w:t>
      </w:r>
    </w:p>
    <w:p w:rsidR="00CA1F90" w:rsidRDefault="00BC1224">
      <w:pPr>
        <w:ind w:left="-5"/>
      </w:pPr>
      <w:r>
        <w:t xml:space="preserve">We will only implement some, or all, of the </w:t>
      </w:r>
      <w:r>
        <w:t>measures in this plan in response to recommendations provided by our local authority (LA), director of public health (</w:t>
      </w:r>
      <w:proofErr w:type="spellStart"/>
      <w:r>
        <w:t>DsPH</w:t>
      </w:r>
      <w:proofErr w:type="spellEnd"/>
      <w:r>
        <w:t xml:space="preserve">), Public Health England (PHE) health protection team or the national government.  </w:t>
      </w:r>
    </w:p>
    <w:p w:rsidR="00CA1F90" w:rsidRDefault="00BC1224">
      <w:pPr>
        <w:ind w:left="-5"/>
      </w:pPr>
      <w:r>
        <w:t>It may be necessary to implement these measures in</w:t>
      </w:r>
      <w:r>
        <w:t xml:space="preserve"> the following circumstances, for example:  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To help manage a COVID-19 outbreak within the school </w:t>
      </w:r>
    </w:p>
    <w:p w:rsidR="00CA1F90" w:rsidRDefault="00BC1224">
      <w:pPr>
        <w:ind w:left="340" w:hanging="172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If COVID-19 infection rates in the community are extremely high, and other measures have failed to reduce transmission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As part of a package of measur</w:t>
      </w:r>
      <w:r>
        <w:t>es responding to a ‘variant of concern’ (</w:t>
      </w:r>
      <w:proofErr w:type="spellStart"/>
      <w:r>
        <w:t>VoC</w:t>
      </w:r>
      <w:proofErr w:type="spellEnd"/>
      <w:r>
        <w:t xml:space="preserve">) </w:t>
      </w:r>
    </w:p>
    <w:p w:rsidR="00CA1F90" w:rsidRDefault="00BC1224">
      <w:pPr>
        <w:spacing w:after="177" w:line="259" w:lineRule="auto"/>
        <w:ind w:left="340" w:firstLine="0"/>
      </w:pPr>
      <w:r>
        <w:t xml:space="preserve"> </w:t>
      </w:r>
    </w:p>
    <w:p w:rsidR="00CA1F90" w:rsidRDefault="00BC1224">
      <w:pPr>
        <w:pStyle w:val="Heading1"/>
        <w:ind w:left="296" w:hanging="311"/>
      </w:pPr>
      <w:r>
        <w:t xml:space="preserve">Shielding  </w:t>
      </w:r>
    </w:p>
    <w:p w:rsidR="00CA1F90" w:rsidRDefault="00BC1224">
      <w:pPr>
        <w:ind w:left="-5"/>
      </w:pPr>
      <w:r>
        <w:t xml:space="preserve">We will adhere to national guidance on the reintroduction of shielding, which would apply to those on the </w:t>
      </w:r>
      <w:r>
        <w:rPr>
          <w:color w:val="0071CC"/>
          <w:u w:val="single" w:color="0071CC"/>
        </w:rPr>
        <w:t>shielded patient list (SPL)</w:t>
      </w:r>
      <w:r>
        <w:t xml:space="preserve">. </w:t>
      </w:r>
    </w:p>
    <w:p w:rsidR="00CA1F90" w:rsidRDefault="00BC1224">
      <w:pPr>
        <w:ind w:left="-5"/>
      </w:pPr>
      <w:r>
        <w:t>We will speak to individuals required to shield about addit</w:t>
      </w:r>
      <w:r>
        <w:t xml:space="preserve">ional protective measures in school or arrangements for home working or learning.  </w:t>
      </w:r>
    </w:p>
    <w:p w:rsidR="00CA1F90" w:rsidRDefault="00BC1224">
      <w:pPr>
        <w:spacing w:after="177" w:line="259" w:lineRule="auto"/>
        <w:ind w:left="0" w:firstLine="0"/>
      </w:pPr>
      <w:r>
        <w:t xml:space="preserve"> </w:t>
      </w:r>
    </w:p>
    <w:p w:rsidR="00CA1F90" w:rsidRDefault="00BC1224">
      <w:pPr>
        <w:pStyle w:val="Heading1"/>
        <w:ind w:left="296" w:hanging="311"/>
      </w:pPr>
      <w:r>
        <w:t xml:space="preserve">Other measures  </w:t>
      </w:r>
    </w:p>
    <w:p w:rsidR="00CA1F90" w:rsidRDefault="00BC1224">
      <w:pPr>
        <w:ind w:left="-5"/>
      </w:pPr>
      <w:r>
        <w:t xml:space="preserve">If recommended, we will limit: 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Educational visits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Open days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Transition or taster days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305" name="Picture 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Parents coming into school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312" name="Picture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Live performances </w:t>
      </w:r>
    </w:p>
    <w:p w:rsidR="00CA1F90" w:rsidRDefault="00BC1224">
      <w:pPr>
        <w:ind w:left="-5"/>
      </w:pPr>
      <w:r>
        <w:t>If re</w:t>
      </w:r>
      <w:r>
        <w:t xml:space="preserve">commended, we will reintroduce: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Bubbles, to reduce mixing between groups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326" name="Picture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Face coverings in communal areas and classrooms for staff and visitors (unless exempt) </w:t>
      </w:r>
    </w:p>
    <w:p w:rsidR="00CA1F90" w:rsidRDefault="00BC1224">
      <w:pPr>
        <w:spacing w:after="177" w:line="259" w:lineRule="auto"/>
        <w:ind w:left="340" w:firstLine="0"/>
      </w:pPr>
      <w:r>
        <w:t xml:space="preserve"> </w:t>
      </w:r>
    </w:p>
    <w:p w:rsidR="00CA1F90" w:rsidRDefault="00BC1224">
      <w:pPr>
        <w:pStyle w:val="Heading1"/>
        <w:ind w:left="296" w:hanging="311"/>
      </w:pPr>
      <w:r>
        <w:t xml:space="preserve">Attendance restrictions  </w:t>
      </w:r>
    </w:p>
    <w:p w:rsidR="00CA1F90" w:rsidRDefault="00BC1224">
      <w:pPr>
        <w:spacing w:after="270"/>
        <w:ind w:left="-5"/>
      </w:pPr>
      <w:r>
        <w:t xml:space="preserve">Attendance restrictions will only be recommended </w:t>
      </w:r>
      <w:r>
        <w:t xml:space="preserve">as a last resort. If recommended, we will implement the measures in this section.  </w:t>
      </w:r>
    </w:p>
    <w:p w:rsidR="00CA1F90" w:rsidRDefault="00BC1224">
      <w:pPr>
        <w:pStyle w:val="Heading2"/>
        <w:ind w:left="385" w:hanging="400"/>
      </w:pPr>
      <w:r>
        <w:t xml:space="preserve">Eligibility to remain in school </w:t>
      </w:r>
    </w:p>
    <w:p w:rsidR="00CA1F90" w:rsidRDefault="00BC1224">
      <w:pPr>
        <w:ind w:left="-5"/>
      </w:pPr>
      <w:r>
        <w:t xml:space="preserve">In the first instance, we will stay open for: </w:t>
      </w:r>
    </w:p>
    <w:p w:rsidR="00CA1F90" w:rsidRDefault="00BC1224">
      <w:pPr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358" name="Picture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Vulnerable pupils </w:t>
      </w:r>
    </w:p>
    <w:p w:rsidR="00CA1F90" w:rsidRDefault="00BC1224">
      <w:pPr>
        <w:spacing w:after="267"/>
        <w:ind w:left="178"/>
      </w:pPr>
      <w:r>
        <w:rPr>
          <w:noProof/>
        </w:rPr>
        <w:drawing>
          <wp:inline distT="0" distB="0" distL="0" distR="0">
            <wp:extent cx="64008" cy="100584"/>
            <wp:effectExtent l="0" t="0" r="0" b="0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Children of critical workers  </w:t>
      </w:r>
    </w:p>
    <w:p w:rsidR="00CA1F90" w:rsidRDefault="00BC1224">
      <w:pPr>
        <w:pStyle w:val="Heading2"/>
        <w:ind w:left="385" w:hanging="400"/>
      </w:pPr>
      <w:r>
        <w:t>Education and support for pupils at ho</w:t>
      </w:r>
      <w:r>
        <w:t xml:space="preserve">me </w:t>
      </w:r>
    </w:p>
    <w:p w:rsidR="00CA1F90" w:rsidRDefault="00BC1224">
      <w:pPr>
        <w:spacing w:after="1290"/>
        <w:ind w:left="-5"/>
      </w:pPr>
      <w:r>
        <w:t xml:space="preserve">All other pupils will be required to stay at home and will receive remote education.  </w:t>
      </w:r>
    </w:p>
    <w:p w:rsidR="00CA1F90" w:rsidRDefault="00BC1224">
      <w:pPr>
        <w:spacing w:after="328" w:line="259" w:lineRule="auto"/>
        <w:ind w:left="-5"/>
      </w:pPr>
      <w:r>
        <w:rPr>
          <w:color w:val="808080"/>
          <w:sz w:val="16"/>
        </w:rPr>
        <w:lastRenderedPageBreak/>
        <w:t xml:space="preserve">© The Key Support Services Ltd | </w:t>
      </w:r>
      <w:r>
        <w:rPr>
          <w:color w:val="808080"/>
          <w:sz w:val="16"/>
          <w:u w:val="single" w:color="808080"/>
        </w:rPr>
        <w:t>thekeysupport.com/terms</w:t>
      </w:r>
      <w:r>
        <w:rPr>
          <w:color w:val="808080"/>
          <w:sz w:val="16"/>
        </w:rPr>
        <w:t xml:space="preserve"> </w:t>
      </w:r>
    </w:p>
    <w:p w:rsidR="00CA1F90" w:rsidRDefault="00BC1224">
      <w:pPr>
        <w:spacing w:after="100" w:line="259" w:lineRule="auto"/>
        <w:ind w:left="0" w:firstLine="0"/>
      </w:pPr>
      <w:r>
        <w:t xml:space="preserve"> </w:t>
      </w:r>
    </w:p>
    <w:p w:rsidR="00CA1F90" w:rsidRDefault="00BC1224">
      <w:pPr>
        <w:ind w:left="-5"/>
      </w:pPr>
      <w:r>
        <w:t xml:space="preserve">We will aim to deliver remote education that meets the same quality and quantity of education </w:t>
      </w:r>
      <w:r>
        <w:t>that pupils would receive in school</w:t>
      </w:r>
      <w:r w:rsidR="00D73731">
        <w:t>.</w:t>
      </w:r>
    </w:p>
    <w:p w:rsidR="00CA1F90" w:rsidRDefault="00BC1224">
      <w:pPr>
        <w:spacing w:after="265"/>
        <w:ind w:left="-5"/>
      </w:pPr>
      <w:r>
        <w:t xml:space="preserve">The school will continue to provide food vouchers for pupils eligible for benefits-related free school meals while they are not attending school because of COVID-19 isolation </w:t>
      </w:r>
      <w:r>
        <w:t xml:space="preserve">guidelines. These can be emailed or posted to the address. </w:t>
      </w:r>
    </w:p>
    <w:p w:rsidR="00CA1F90" w:rsidRDefault="00BC1224">
      <w:pPr>
        <w:pStyle w:val="Heading2"/>
        <w:ind w:left="385" w:hanging="400"/>
      </w:pPr>
      <w:r>
        <w:t xml:space="preserve">Wraparound care  </w:t>
      </w:r>
    </w:p>
    <w:p w:rsidR="00CA1F90" w:rsidRDefault="00BC1224">
      <w:pPr>
        <w:ind w:left="-5"/>
      </w:pPr>
      <w:r>
        <w:t xml:space="preserve">We will limit access to before and after-school activities and wraparound care during term time and the summer holidays to those that need it most.  </w:t>
      </w:r>
    </w:p>
    <w:p w:rsidR="00CA1F90" w:rsidRDefault="00BC1224">
      <w:pPr>
        <w:spacing w:after="267"/>
        <w:ind w:left="-5"/>
      </w:pPr>
      <w:r>
        <w:t>We will communicate who will</w:t>
      </w:r>
      <w:r>
        <w:t xml:space="preserve"> be eligible to attend once the restrictions are confirmed.  </w:t>
      </w:r>
    </w:p>
    <w:p w:rsidR="00CA1F90" w:rsidRDefault="00BC1224">
      <w:pPr>
        <w:pStyle w:val="Heading2"/>
        <w:ind w:left="385" w:hanging="400"/>
      </w:pPr>
      <w:r>
        <w:t xml:space="preserve">Safeguarding  </w:t>
      </w:r>
    </w:p>
    <w:p w:rsidR="00CA1F90" w:rsidRDefault="00BC1224">
      <w:pPr>
        <w:ind w:left="-5"/>
      </w:pPr>
      <w:r>
        <w:t xml:space="preserve">We will review our child protection policy to make sure it reflects the local restrictions and remains effective.  </w:t>
      </w:r>
    </w:p>
    <w:p w:rsidR="00CA1F90" w:rsidRDefault="00BC1224" w:rsidP="00D73731">
      <w:pPr>
        <w:ind w:left="-5"/>
      </w:pPr>
      <w:r>
        <w:t>We will aim to have a trained DSL or deputy DSL on site whereve</w:t>
      </w:r>
      <w:r>
        <w:t xml:space="preserve">r possible. If our DSL (or deputy) is not on site they will attend immediately or support remotely if possible.  </w:t>
      </w: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</w:p>
    <w:p w:rsidR="00D73731" w:rsidRDefault="00D73731" w:rsidP="00D73731">
      <w:pPr>
        <w:ind w:left="-5"/>
      </w:pPr>
      <w:bookmarkStart w:id="0" w:name="_GoBack"/>
      <w:bookmarkEnd w:id="0"/>
    </w:p>
    <w:p w:rsidR="00CA1F90" w:rsidRDefault="00BC1224">
      <w:pPr>
        <w:spacing w:after="328" w:line="259" w:lineRule="auto"/>
        <w:ind w:left="-5"/>
      </w:pPr>
      <w:r>
        <w:rPr>
          <w:color w:val="808080"/>
          <w:sz w:val="16"/>
        </w:rPr>
        <w:t xml:space="preserve">© The Key Support Services Ltd | </w:t>
      </w:r>
      <w:r>
        <w:rPr>
          <w:color w:val="808080"/>
          <w:sz w:val="16"/>
          <w:u w:val="single" w:color="808080"/>
        </w:rPr>
        <w:t>thekeysupport.com/terms</w:t>
      </w:r>
      <w:r>
        <w:rPr>
          <w:color w:val="808080"/>
          <w:sz w:val="16"/>
        </w:rPr>
        <w:t xml:space="preserve"> </w:t>
      </w:r>
    </w:p>
    <w:sectPr w:rsidR="00CA1F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76" w:right="1094" w:bottom="657" w:left="1086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224" w:rsidRDefault="00BC1224">
      <w:pPr>
        <w:spacing w:after="0" w:line="240" w:lineRule="auto"/>
      </w:pPr>
      <w:r>
        <w:separator/>
      </w:r>
    </w:p>
  </w:endnote>
  <w:endnote w:type="continuationSeparator" w:id="0">
    <w:p w:rsidR="00BC1224" w:rsidRDefault="00BC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90" w:rsidRDefault="00BC1224">
    <w:pPr>
      <w:spacing w:after="99" w:line="259" w:lineRule="auto"/>
      <w:ind w:left="308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4740120</wp:posOffset>
              </wp:positionH>
              <wp:positionV relativeFrom="page">
                <wp:posOffset>10055520</wp:posOffset>
              </wp:positionV>
              <wp:extent cx="2161033" cy="12192"/>
              <wp:effectExtent l="0" t="0" r="0" b="0"/>
              <wp:wrapSquare wrapText="bothSides"/>
              <wp:docPr id="3645" name="Group 3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1033" cy="12192"/>
                        <a:chOff x="0" y="0"/>
                        <a:chExt cx="2161033" cy="12192"/>
                      </a:xfrm>
                    </wpg:grpSpPr>
                    <wps:wsp>
                      <wps:cNvPr id="3797" name="Shape 3797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98" name="Shape 3798"/>
                      <wps:cNvSpPr/>
                      <wps:spPr>
                        <a:xfrm>
                          <a:off x="12192" y="0"/>
                          <a:ext cx="21488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8840" h="12192">
                              <a:moveTo>
                                <a:pt x="0" y="0"/>
                              </a:moveTo>
                              <a:lnTo>
                                <a:pt x="2148840" y="0"/>
                              </a:lnTo>
                              <a:lnTo>
                                <a:pt x="21488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45" style="width:170.16pt;height:0.960022pt;position:absolute;mso-position-horizontal-relative:page;mso-position-horizontal:absolute;margin-left:373.238pt;mso-position-vertical-relative:page;margin-top:791.773pt;" coordsize="21610,121">
              <v:shape id="Shape 3799" style="position:absolute;width:121;height:121;left:0;top:0;" coordsize="12192,12192" path="m0,0l12192,0l12192,12192l0,12192l0,0">
                <v:stroke weight="0pt" endcap="flat" joinstyle="miter" miterlimit="10" on="false" color="#000000" opacity="0"/>
                <v:fill on="true" color="#ff1e64"/>
              </v:shape>
              <v:shape id="Shape 3800" style="position:absolute;width:21488;height:121;left:121;top:0;" coordsize="2148840,12192" path="m0,0l2148840,0l2148840,12192l0,12192l0,0">
                <v:stroke weight="0pt" endcap="flat" joinstyle="miter" miterlimit="10" on="false" color="#000000" opacity="0"/>
                <v:fill on="true" color="#ff1e64"/>
              </v:shape>
              <w10:wrap type="square"/>
            </v:group>
          </w:pict>
        </mc:Fallback>
      </mc:AlternateContent>
    </w:r>
    <w:r>
      <w:rPr>
        <w:color w:val="BFBFBF"/>
        <w:sz w:val="17"/>
      </w:rPr>
      <w:t xml:space="preserve"> </w:t>
    </w:r>
  </w:p>
  <w:p w:rsidR="00CA1F90" w:rsidRDefault="00BC1224">
    <w:pPr>
      <w:spacing w:after="0" w:line="259" w:lineRule="auto"/>
      <w:ind w:left="0" w:firstLine="0"/>
    </w:pPr>
    <w:r>
      <w:rPr>
        <w:sz w:val="16"/>
      </w:rPr>
      <w:t>Page</w:t>
    </w:r>
    <w:r>
      <w:rPr>
        <w:b/>
        <w:color w:val="808080"/>
        <w:sz w:val="16"/>
      </w:rPr>
      <w:t xml:space="preserve"> </w:t>
    </w:r>
    <w:r>
      <w:rPr>
        <w:b/>
        <w:color w:val="FF1E64"/>
        <w:sz w:val="16"/>
      </w:rPr>
      <w:t>|</w:t>
    </w:r>
    <w:r>
      <w:rPr>
        <w:color w:val="808080"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color w:val="808080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90" w:rsidRDefault="00BC1224">
    <w:pPr>
      <w:spacing w:after="99" w:line="259" w:lineRule="auto"/>
      <w:ind w:left="308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4740120</wp:posOffset>
              </wp:positionH>
              <wp:positionV relativeFrom="page">
                <wp:posOffset>10055520</wp:posOffset>
              </wp:positionV>
              <wp:extent cx="2161033" cy="12192"/>
              <wp:effectExtent l="0" t="0" r="0" b="0"/>
              <wp:wrapSquare wrapText="bothSides"/>
              <wp:docPr id="3625" name="Group 36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1033" cy="12192"/>
                        <a:chOff x="0" y="0"/>
                        <a:chExt cx="2161033" cy="12192"/>
                      </a:xfrm>
                    </wpg:grpSpPr>
                    <wps:wsp>
                      <wps:cNvPr id="3793" name="Shape 3793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94" name="Shape 3794"/>
                      <wps:cNvSpPr/>
                      <wps:spPr>
                        <a:xfrm>
                          <a:off x="12192" y="0"/>
                          <a:ext cx="21488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8840" h="12192">
                              <a:moveTo>
                                <a:pt x="0" y="0"/>
                              </a:moveTo>
                              <a:lnTo>
                                <a:pt x="2148840" y="0"/>
                              </a:lnTo>
                              <a:lnTo>
                                <a:pt x="21488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25" style="width:170.16pt;height:0.960022pt;position:absolute;mso-position-horizontal-relative:page;mso-position-horizontal:absolute;margin-left:373.238pt;mso-position-vertical-relative:page;margin-top:791.773pt;" coordsize="21610,121">
              <v:shape id="Shape 3795" style="position:absolute;width:121;height:121;left:0;top:0;" coordsize="12192,12192" path="m0,0l12192,0l12192,12192l0,12192l0,0">
                <v:stroke weight="0pt" endcap="flat" joinstyle="miter" miterlimit="10" on="false" color="#000000" opacity="0"/>
                <v:fill on="true" color="#ff1e64"/>
              </v:shape>
              <v:shape id="Shape 3796" style="position:absolute;width:21488;height:121;left:121;top:0;" coordsize="2148840,12192" path="m0,0l2148840,0l2148840,12192l0,12192l0,0">
                <v:stroke weight="0pt" endcap="flat" joinstyle="miter" miterlimit="10" on="false" color="#000000" opacity="0"/>
                <v:fill on="true" color="#ff1e64"/>
              </v:shape>
              <w10:wrap type="square"/>
            </v:group>
          </w:pict>
        </mc:Fallback>
      </mc:AlternateContent>
    </w:r>
    <w:r>
      <w:rPr>
        <w:color w:val="BFBFBF"/>
        <w:sz w:val="17"/>
      </w:rPr>
      <w:t xml:space="preserve"> </w:t>
    </w:r>
  </w:p>
  <w:p w:rsidR="00CA1F90" w:rsidRDefault="00BC1224">
    <w:pPr>
      <w:spacing w:after="0" w:line="259" w:lineRule="auto"/>
      <w:ind w:left="0" w:firstLine="0"/>
    </w:pPr>
    <w:r>
      <w:rPr>
        <w:sz w:val="16"/>
      </w:rPr>
      <w:t>Page</w:t>
    </w:r>
    <w:r>
      <w:rPr>
        <w:b/>
        <w:color w:val="808080"/>
        <w:sz w:val="16"/>
      </w:rPr>
      <w:t xml:space="preserve"> </w:t>
    </w:r>
    <w:r>
      <w:rPr>
        <w:b/>
        <w:color w:val="FF1E64"/>
        <w:sz w:val="16"/>
      </w:rPr>
      <w:t>|</w:t>
    </w:r>
    <w:r>
      <w:rPr>
        <w:color w:val="808080"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color w:val="808080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90" w:rsidRDefault="00BC1224">
    <w:pPr>
      <w:spacing w:after="99" w:line="259" w:lineRule="auto"/>
      <w:ind w:left="308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689328</wp:posOffset>
              </wp:positionH>
              <wp:positionV relativeFrom="page">
                <wp:posOffset>10055520</wp:posOffset>
              </wp:positionV>
              <wp:extent cx="6211825" cy="12192"/>
              <wp:effectExtent l="0" t="0" r="0" b="0"/>
              <wp:wrapSquare wrapText="bothSides"/>
              <wp:docPr id="3604" name="Group 3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1825" cy="12192"/>
                        <a:chOff x="0" y="0"/>
                        <a:chExt cx="6211825" cy="12192"/>
                      </a:xfrm>
                    </wpg:grpSpPr>
                    <wps:wsp>
                      <wps:cNvPr id="3787" name="Shape 3787"/>
                      <wps:cNvSpPr/>
                      <wps:spPr>
                        <a:xfrm>
                          <a:off x="0" y="0"/>
                          <a:ext cx="40507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0792" h="12192">
                              <a:moveTo>
                                <a:pt x="0" y="0"/>
                              </a:moveTo>
                              <a:lnTo>
                                <a:pt x="4050792" y="0"/>
                              </a:lnTo>
                              <a:lnTo>
                                <a:pt x="40507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88" name="Shape 3788"/>
                      <wps:cNvSpPr/>
                      <wps:spPr>
                        <a:xfrm>
                          <a:off x="4050792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89" name="Shape 3789"/>
                      <wps:cNvSpPr/>
                      <wps:spPr>
                        <a:xfrm>
                          <a:off x="4062984" y="0"/>
                          <a:ext cx="21488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8840" h="12192">
                              <a:moveTo>
                                <a:pt x="0" y="0"/>
                              </a:moveTo>
                              <a:lnTo>
                                <a:pt x="2148840" y="0"/>
                              </a:lnTo>
                              <a:lnTo>
                                <a:pt x="21488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04" style="width:489.12pt;height:0.960022pt;position:absolute;mso-position-horizontal-relative:page;mso-position-horizontal:absolute;margin-left:54.2778pt;mso-position-vertical-relative:page;margin-top:791.773pt;" coordsize="62118,121">
              <v:shape id="Shape 3790" style="position:absolute;width:40507;height:121;left:0;top:0;" coordsize="4050792,12192" path="m0,0l4050792,0l4050792,12192l0,12192l0,0">
                <v:stroke weight="0pt" endcap="flat" joinstyle="miter" miterlimit="10" on="false" color="#000000" opacity="0"/>
                <v:fill on="true" color="#ff1e64"/>
              </v:shape>
              <v:shape id="Shape 3791" style="position:absolute;width:121;height:121;left:40507;top:0;" coordsize="12192,12192" path="m0,0l12192,0l12192,12192l0,12192l0,0">
                <v:stroke weight="0pt" endcap="flat" joinstyle="miter" miterlimit="10" on="false" color="#000000" opacity="0"/>
                <v:fill on="true" color="#ff1e64"/>
              </v:shape>
              <v:shape id="Shape 3792" style="position:absolute;width:21488;height:121;left:40629;top:0;" coordsize="2148840,12192" path="m0,0l2148840,0l2148840,12192l0,12192l0,0">
                <v:stroke weight="0pt" endcap="flat" joinstyle="miter" miterlimit="10" on="false" color="#000000" opacity="0"/>
                <v:fill on="true" color="#ff1e64"/>
              </v:shape>
              <w10:wrap type="square"/>
            </v:group>
          </w:pict>
        </mc:Fallback>
      </mc:AlternateContent>
    </w:r>
    <w:r>
      <w:rPr>
        <w:color w:val="BFBFBF"/>
        <w:sz w:val="17"/>
      </w:rPr>
      <w:t xml:space="preserve"> </w:t>
    </w:r>
  </w:p>
  <w:p w:rsidR="00CA1F90" w:rsidRDefault="00BC1224">
    <w:pPr>
      <w:spacing w:after="0" w:line="259" w:lineRule="auto"/>
      <w:ind w:left="0" w:firstLine="0"/>
    </w:pPr>
    <w:r>
      <w:rPr>
        <w:sz w:val="16"/>
      </w:rPr>
      <w:t>Page</w:t>
    </w:r>
    <w:r>
      <w:rPr>
        <w:b/>
        <w:color w:val="808080"/>
        <w:sz w:val="16"/>
      </w:rPr>
      <w:t xml:space="preserve"> </w:t>
    </w:r>
    <w:r>
      <w:rPr>
        <w:b/>
        <w:color w:val="FF1E64"/>
        <w:sz w:val="16"/>
      </w:rPr>
      <w:t>|</w:t>
    </w:r>
    <w:r>
      <w:rPr>
        <w:color w:val="808080"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color w:val="80808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224" w:rsidRDefault="00BC1224">
      <w:pPr>
        <w:spacing w:after="0" w:line="240" w:lineRule="auto"/>
      </w:pPr>
      <w:r>
        <w:separator/>
      </w:r>
    </w:p>
  </w:footnote>
  <w:footnote w:type="continuationSeparator" w:id="0">
    <w:p w:rsidR="00BC1224" w:rsidRDefault="00BC1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90" w:rsidRDefault="00BC122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689328</wp:posOffset>
              </wp:positionH>
              <wp:positionV relativeFrom="page">
                <wp:posOffset>10055520</wp:posOffset>
              </wp:positionV>
              <wp:extent cx="4050792" cy="12192"/>
              <wp:effectExtent l="0" t="0" r="0" b="0"/>
              <wp:wrapNone/>
              <wp:docPr id="3637" name="Group 3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0792" cy="12192"/>
                        <a:chOff x="0" y="0"/>
                        <a:chExt cx="4050792" cy="12192"/>
                      </a:xfrm>
                    </wpg:grpSpPr>
                    <wps:wsp>
                      <wps:cNvPr id="3785" name="Shape 3785"/>
                      <wps:cNvSpPr/>
                      <wps:spPr>
                        <a:xfrm>
                          <a:off x="0" y="0"/>
                          <a:ext cx="40507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0792" h="12192">
                              <a:moveTo>
                                <a:pt x="0" y="0"/>
                              </a:moveTo>
                              <a:lnTo>
                                <a:pt x="4050792" y="0"/>
                              </a:lnTo>
                              <a:lnTo>
                                <a:pt x="40507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37" style="width:318.96pt;height:0.960022pt;position:absolute;z-index:-2147483648;mso-position-horizontal-relative:page;mso-position-horizontal:absolute;margin-left:54.2778pt;mso-position-vertical-relative:page;margin-top:791.773pt;" coordsize="40507,121">
              <v:shape id="Shape 3786" style="position:absolute;width:40507;height:121;left:0;top:0;" coordsize="4050792,12192" path="m0,0l4050792,0l4050792,12192l0,12192l0,0">
                <v:stroke weight="0pt" endcap="flat" joinstyle="miter" miterlimit="10" on="false" color="#000000" opacity="0"/>
                <v:fill on="true" color="#ff1e6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90" w:rsidRDefault="00BC122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689328</wp:posOffset>
              </wp:positionH>
              <wp:positionV relativeFrom="page">
                <wp:posOffset>10055520</wp:posOffset>
              </wp:positionV>
              <wp:extent cx="4050792" cy="12192"/>
              <wp:effectExtent l="0" t="0" r="0" b="0"/>
              <wp:wrapNone/>
              <wp:docPr id="3617" name="Group 3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0792" cy="12192"/>
                        <a:chOff x="0" y="0"/>
                        <a:chExt cx="4050792" cy="12192"/>
                      </a:xfrm>
                    </wpg:grpSpPr>
                    <wps:wsp>
                      <wps:cNvPr id="3783" name="Shape 3783"/>
                      <wps:cNvSpPr/>
                      <wps:spPr>
                        <a:xfrm>
                          <a:off x="0" y="0"/>
                          <a:ext cx="40507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0792" h="12192">
                              <a:moveTo>
                                <a:pt x="0" y="0"/>
                              </a:moveTo>
                              <a:lnTo>
                                <a:pt x="4050792" y="0"/>
                              </a:lnTo>
                              <a:lnTo>
                                <a:pt x="40507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E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17" style="width:318.96pt;height:0.960022pt;position:absolute;z-index:-2147483648;mso-position-horizontal-relative:page;mso-position-horizontal:absolute;margin-left:54.2778pt;mso-position-vertical-relative:page;margin-top:791.773pt;" coordsize="40507,121">
              <v:shape id="Shape 3784" style="position:absolute;width:40507;height:121;left:0;top:0;" coordsize="4050792,12192" path="m0,0l4050792,0l4050792,12192l0,12192l0,0">
                <v:stroke weight="0pt" endcap="flat" joinstyle="miter" miterlimit="10" on="false" color="#000000" opacity="0"/>
                <v:fill on="true" color="#ff1e6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90" w:rsidRDefault="00BC122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597" name="Group 3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9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26916"/>
    <w:multiLevelType w:val="multilevel"/>
    <w:tmpl w:val="830CC2C2"/>
    <w:lvl w:ilvl="0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2253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90"/>
    <w:rsid w:val="00BC1224"/>
    <w:rsid w:val="00CA1F90"/>
    <w:rsid w:val="00D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40E28"/>
  <w15:docId w15:val="{C0008F03-9A7B-4A30-85C3-F9729D85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8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19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after="60"/>
      <w:ind w:left="10" w:hanging="10"/>
      <w:outlineLvl w:val="1"/>
    </w:pPr>
    <w:rPr>
      <w:rFonts w:ascii="Arial" w:eastAsia="Arial" w:hAnsi="Arial" w:cs="Arial"/>
      <w:b/>
      <w:color w:val="12253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12253E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BIS outbreak management plan Sept 21.doc</vt:lpstr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BIS outbreak management plan Sept 21.doc</dc:title>
  <dc:subject/>
  <dc:creator>Jo Smeaton</dc:creator>
  <cp:keywords/>
  <cp:lastModifiedBy>Jo Smeaton</cp:lastModifiedBy>
  <cp:revision>2</cp:revision>
  <dcterms:created xsi:type="dcterms:W3CDTF">2021-08-29T12:32:00Z</dcterms:created>
  <dcterms:modified xsi:type="dcterms:W3CDTF">2021-08-29T12:32:00Z</dcterms:modified>
</cp:coreProperties>
</file>